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31" w:rsidRDefault="00C07631" w:rsidP="00C07631">
      <w:pPr>
        <w:spacing w:after="0"/>
        <w:jc w:val="both"/>
        <w:rPr>
          <w:rFonts w:ascii="Times New Roman" w:eastAsia="Times New Roman" w:hAnsi="Times New Roman" w:cs="Times New Roman"/>
          <w:sz w:val="20"/>
          <w:szCs w:val="20"/>
          <w:lang w:eastAsia="fr-FR"/>
        </w:rPr>
      </w:pPr>
    </w:p>
    <w:p w:rsidR="00C07631" w:rsidRPr="00CD067A" w:rsidRDefault="00C07631" w:rsidP="00C07631">
      <w:pPr>
        <w:pStyle w:val="Citationintense"/>
        <w:rPr>
          <w:lang w:eastAsia="fr-FR"/>
        </w:rPr>
      </w:pPr>
      <w:r>
        <w:rPr>
          <w:lang w:eastAsia="fr-FR"/>
        </w:rPr>
        <w:t>Une addiction souhaitable</w:t>
      </w:r>
      <w:r w:rsidRPr="00A960BA">
        <w:rPr>
          <w:rFonts w:ascii="Times New Roman" w:eastAsia="Times New Roman" w:hAnsi="Times New Roman" w:cs="Times New Roman"/>
          <w:sz w:val="20"/>
          <w:szCs w:val="20"/>
          <w:lang w:eastAsia="fr-FR"/>
        </w:rPr>
        <w:t> </w:t>
      </w:r>
    </w:p>
    <w:p w:rsidR="00C07631" w:rsidRDefault="00C07631" w:rsidP="00C07631">
      <w:pPr>
        <w:spacing w:after="0"/>
        <w:jc w:val="both"/>
        <w:rPr>
          <w:rFonts w:ascii="Times New Roman" w:eastAsia="Times New Roman" w:hAnsi="Times New Roman" w:cs="Times New Roman"/>
          <w:sz w:val="20"/>
          <w:szCs w:val="20"/>
          <w:lang w:eastAsia="fr-FR"/>
        </w:rPr>
      </w:pPr>
      <w:r w:rsidRPr="00A960BA">
        <w:rPr>
          <w:rFonts w:ascii="Times New Roman" w:eastAsia="Times New Roman" w:hAnsi="Times New Roman" w:cs="Times New Roman"/>
          <w:sz w:val="20"/>
          <w:szCs w:val="20"/>
          <w:lang w:eastAsia="fr-FR"/>
        </w:rPr>
        <w:t>« Mon fils, comment pourrais-tu progresser dans ta vie estudiantine, si tu n’es même pas capable d’efforts pour arrêter de fumer ? – Ma</w:t>
      </w:r>
      <w:r>
        <w:rPr>
          <w:rFonts w:ascii="Times New Roman" w:eastAsia="Times New Roman" w:hAnsi="Times New Roman" w:cs="Times New Roman"/>
          <w:sz w:val="20"/>
          <w:szCs w:val="20"/>
          <w:lang w:eastAsia="fr-FR"/>
        </w:rPr>
        <w:t>is maman, je t’ai déjà expliqué</w:t>
      </w:r>
      <w:r w:rsidRPr="00A960BA">
        <w:rPr>
          <w:rFonts w:ascii="Times New Roman" w:eastAsia="Times New Roman" w:hAnsi="Times New Roman" w:cs="Times New Roman"/>
          <w:sz w:val="20"/>
          <w:szCs w:val="20"/>
          <w:lang w:eastAsia="fr-FR"/>
        </w:rPr>
        <w:t xml:space="preserve"> que lorsqu’on est dépendant… – … </w:t>
      </w:r>
      <w:proofErr w:type="spellStart"/>
      <w:r w:rsidRPr="00A960BA">
        <w:rPr>
          <w:rFonts w:ascii="Times New Roman" w:eastAsia="Times New Roman" w:hAnsi="Times New Roman" w:cs="Times New Roman"/>
          <w:sz w:val="20"/>
          <w:szCs w:val="20"/>
          <w:lang w:eastAsia="fr-FR"/>
        </w:rPr>
        <w:t>addict</w:t>
      </w:r>
      <w:proofErr w:type="spellEnd"/>
      <w:r w:rsidRPr="00A960BA">
        <w:rPr>
          <w:rFonts w:ascii="Times New Roman" w:eastAsia="Times New Roman" w:hAnsi="Times New Roman" w:cs="Times New Roman"/>
          <w:sz w:val="20"/>
          <w:szCs w:val="20"/>
          <w:lang w:eastAsia="fr-FR"/>
        </w:rPr>
        <w:t>, comme d’une drogue ! – … les efforts sont vains, sans une méthode adaptée pour se débarrasser de… – … de ce foutu tabac qui empeste ta chambre, imprègne tes vêtements et surtout… – … je sais, est nocif pour ma santé… – … et la santé de tous ceux qui subissent tes effluves Marlboro &amp; Co ! »</w:t>
      </w:r>
    </w:p>
    <w:p w:rsidR="00C07631" w:rsidRPr="00A960BA" w:rsidRDefault="00C07631" w:rsidP="00C07631">
      <w:pPr>
        <w:spacing w:after="0"/>
        <w:jc w:val="both"/>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sz w:val="20"/>
          <w:szCs w:val="20"/>
          <w:lang w:eastAsia="fr-FR"/>
        </w:rPr>
      </w:pPr>
      <w:r w:rsidRPr="00A960BA">
        <w:rPr>
          <w:rFonts w:ascii="Times New Roman" w:eastAsia="Times New Roman" w:hAnsi="Times New Roman" w:cs="Times New Roman"/>
          <w:sz w:val="20"/>
          <w:szCs w:val="20"/>
          <w:lang w:eastAsia="fr-FR"/>
        </w:rPr>
        <w:t xml:space="preserve">Inscrit en fac de philo, </w:t>
      </w:r>
      <w:proofErr w:type="spellStart"/>
      <w:r w:rsidRPr="00A960BA">
        <w:rPr>
          <w:rFonts w:ascii="Times New Roman" w:eastAsia="Times New Roman" w:hAnsi="Times New Roman" w:cs="Times New Roman"/>
          <w:sz w:val="20"/>
          <w:szCs w:val="20"/>
          <w:lang w:eastAsia="fr-FR"/>
        </w:rPr>
        <w:t>Tob</w:t>
      </w:r>
      <w:proofErr w:type="spellEnd"/>
      <w:r w:rsidRPr="00A960BA">
        <w:rPr>
          <w:rFonts w:ascii="Times New Roman" w:eastAsia="Times New Roman" w:hAnsi="Times New Roman" w:cs="Times New Roman"/>
          <w:sz w:val="20"/>
          <w:szCs w:val="20"/>
          <w:lang w:eastAsia="fr-FR"/>
        </w:rPr>
        <w:t xml:space="preserve"> se passionnait pour des sujets tels que la liberté, la responsabilité, la conscience – au sens philosophique et non psychologique –, l’influence du conditionnement extérieur sur notre pensée et nos décisions… D’ailleurs, quant à la conscience, il commençait à se poser la question de la participation incontournable au débat du caractère religieux : la conscience n’est-elle pas plus en lien avec la notion – ou la réalité !? – de Dieu qu’avec un sentiment laïc de retour sur soi, d’estimation de ses pensées, à l’aune d’une société autant individualiste qu’imposant un point de vue unique sur nombre de sujets sociétaux, à consonance morale ; mais coupée d’un lien avec un Absolu, guidant nos actes de par Son enseignement de sagesse, que reste-t-il en dehors d’un relativisme, d’un subjectivisme, qu’il soit personnel ou communautaire ?</w:t>
      </w:r>
    </w:p>
    <w:p w:rsidR="00EF4CB5" w:rsidRDefault="00EF4CB5" w:rsidP="00EF4CB5">
      <w:pPr>
        <w:spacing w:after="0"/>
        <w:jc w:val="both"/>
        <w:rPr>
          <w:rFonts w:ascii="Times New Roman" w:hAnsi="Times New Roman"/>
          <w:sz w:val="20"/>
        </w:rPr>
      </w:pPr>
      <w:r>
        <w:rPr>
          <w:rFonts w:ascii="Times New Roman" w:hAnsi="Times New Roman"/>
          <w:sz w:val="20"/>
        </w:rPr>
        <w:t xml:space="preserve">Inscrit en fac de philo, </w:t>
      </w:r>
      <w:proofErr w:type="spellStart"/>
      <w:r>
        <w:rPr>
          <w:rFonts w:ascii="Times New Roman" w:hAnsi="Times New Roman"/>
          <w:sz w:val="20"/>
        </w:rPr>
        <w:t>Tob</w:t>
      </w:r>
      <w:proofErr w:type="spellEnd"/>
      <w:r>
        <w:rPr>
          <w:rFonts w:ascii="Times New Roman" w:hAnsi="Times New Roman"/>
          <w:sz w:val="20"/>
        </w:rPr>
        <w:t xml:space="preserve"> se passionnait pour des sujets tels que la liberté, la responsabilité, la conscience </w:t>
      </w:r>
      <w:r w:rsidRPr="00E87818">
        <w:rPr>
          <w:rFonts w:ascii="Times New Roman" w:hAnsi="Times New Roman"/>
          <w:sz w:val="20"/>
        </w:rPr>
        <w:t>–</w:t>
      </w:r>
      <w:r>
        <w:rPr>
          <w:rFonts w:ascii="Times New Roman" w:hAnsi="Times New Roman"/>
          <w:sz w:val="20"/>
        </w:rPr>
        <w:t xml:space="preserve"> au sens philosophique et non psychologique </w:t>
      </w:r>
      <w:r w:rsidRPr="00E87818">
        <w:rPr>
          <w:rFonts w:ascii="Times New Roman" w:hAnsi="Times New Roman"/>
          <w:sz w:val="20"/>
        </w:rPr>
        <w:t>–</w:t>
      </w:r>
      <w:r>
        <w:rPr>
          <w:rFonts w:ascii="Times New Roman" w:hAnsi="Times New Roman"/>
          <w:sz w:val="20"/>
        </w:rPr>
        <w:t>, l’influence du conditionnement extérieur sur notre pensée et nos décisions… D’ailleurs, quant à la conscience, il commençait à se poser la question de la participation incontournable au débat du caractère religieux : la conscience n’est-elle pas plus en lien avec la notion – ou la réalité !?</w:t>
      </w:r>
      <w:r w:rsidRPr="005840D5">
        <w:rPr>
          <w:rFonts w:ascii="Times New Roman" w:hAnsi="Times New Roman"/>
          <w:sz w:val="20"/>
        </w:rPr>
        <w:t xml:space="preserve"> </w:t>
      </w:r>
      <w:r>
        <w:rPr>
          <w:rFonts w:ascii="Times New Roman" w:hAnsi="Times New Roman"/>
          <w:sz w:val="20"/>
        </w:rPr>
        <w:t>– de Dieu qu’avec un sentiment laïc de retour sur soi, d’estimation de ses pensées, à l’aune d’une société autant individualiste qu’imposant un point de vue unique sur nombre de sujets sociétaux, à consonance morale ; mais coupée d’un lien avec un Absolu, guidant nos actes de par Son enseignement de sagesse, que reste-t-il en dehors d’un relativisme, d’un subjectivisme, qu’il soit personnel ou communautaire ?</w:t>
      </w:r>
    </w:p>
    <w:p w:rsidR="00C07631" w:rsidRPr="00A960BA" w:rsidRDefault="00C07631" w:rsidP="00C07631">
      <w:pPr>
        <w:spacing w:after="0"/>
        <w:jc w:val="both"/>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sz w:val="20"/>
          <w:szCs w:val="20"/>
          <w:lang w:eastAsia="fr-FR"/>
        </w:rPr>
      </w:pPr>
      <w:proofErr w:type="spellStart"/>
      <w:r w:rsidRPr="00A960BA">
        <w:rPr>
          <w:rFonts w:ascii="Times New Roman" w:eastAsia="Times New Roman" w:hAnsi="Times New Roman" w:cs="Times New Roman"/>
          <w:sz w:val="20"/>
          <w:szCs w:val="20"/>
          <w:lang w:eastAsia="fr-FR"/>
        </w:rPr>
        <w:t>Tob</w:t>
      </w:r>
      <w:proofErr w:type="spellEnd"/>
      <w:r w:rsidRPr="00A960BA">
        <w:rPr>
          <w:rFonts w:ascii="Times New Roman" w:eastAsia="Times New Roman" w:hAnsi="Times New Roman" w:cs="Times New Roman"/>
          <w:sz w:val="20"/>
          <w:szCs w:val="20"/>
          <w:lang w:eastAsia="fr-FR"/>
        </w:rPr>
        <w:t xml:space="preserve"> devait creuser ce domaine de l’Être premier – du grand Horloger ? Non merci ! –, de Celui que les traditions chrétiennes appellent Dieu. Peut-être aurait-il dû s’inscrire plutôt en fac de théologie ? Mais alors, qu’en aurait-il été de sa liberté de penser, si les profs vous imposent leurs points de vue chrétiens ? Tiens, il en était renvoyé à ces thèmes favoris : liberté, responsabilité… </w:t>
      </w:r>
    </w:p>
    <w:p w:rsidR="00C07631" w:rsidRPr="00A960BA" w:rsidRDefault="00C07631" w:rsidP="00C07631">
      <w:pPr>
        <w:spacing w:after="0"/>
        <w:jc w:val="both"/>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sz w:val="20"/>
          <w:szCs w:val="20"/>
          <w:lang w:eastAsia="fr-FR"/>
        </w:rPr>
      </w:pPr>
      <w:r w:rsidRPr="00A960BA">
        <w:rPr>
          <w:rFonts w:ascii="Times New Roman" w:eastAsia="Times New Roman" w:hAnsi="Times New Roman" w:cs="Times New Roman"/>
          <w:sz w:val="20"/>
          <w:szCs w:val="20"/>
          <w:lang w:eastAsia="fr-FR"/>
        </w:rPr>
        <w:t xml:space="preserve">Cela lui rappelait aussi son addiction au tabac. Un copain lui indiqua un bon thérapeute. </w:t>
      </w:r>
      <w:proofErr w:type="spellStart"/>
      <w:r w:rsidRPr="00A960BA">
        <w:rPr>
          <w:rFonts w:ascii="Times New Roman" w:eastAsia="Times New Roman" w:hAnsi="Times New Roman" w:cs="Times New Roman"/>
          <w:sz w:val="20"/>
          <w:szCs w:val="20"/>
          <w:lang w:eastAsia="fr-FR"/>
        </w:rPr>
        <w:t>Tob</w:t>
      </w:r>
      <w:proofErr w:type="spellEnd"/>
      <w:r w:rsidRPr="00A960BA">
        <w:rPr>
          <w:rFonts w:ascii="Times New Roman" w:eastAsia="Times New Roman" w:hAnsi="Times New Roman" w:cs="Times New Roman"/>
          <w:sz w:val="20"/>
          <w:szCs w:val="20"/>
          <w:lang w:eastAsia="fr-FR"/>
        </w:rPr>
        <w:t xml:space="preserve"> prit rendez-vous. L’</w:t>
      </w:r>
      <w:proofErr w:type="spellStart"/>
      <w:r w:rsidRPr="00A960BA">
        <w:rPr>
          <w:rFonts w:ascii="Times New Roman" w:eastAsia="Times New Roman" w:hAnsi="Times New Roman" w:cs="Times New Roman"/>
          <w:sz w:val="20"/>
          <w:szCs w:val="20"/>
          <w:lang w:eastAsia="fr-FR"/>
        </w:rPr>
        <w:t>addictologue</w:t>
      </w:r>
      <w:proofErr w:type="spellEnd"/>
      <w:r w:rsidRPr="00A960BA">
        <w:rPr>
          <w:rFonts w:ascii="Times New Roman" w:eastAsia="Times New Roman" w:hAnsi="Times New Roman" w:cs="Times New Roman"/>
          <w:sz w:val="20"/>
          <w:szCs w:val="20"/>
          <w:lang w:eastAsia="fr-FR"/>
        </w:rPr>
        <w:t xml:space="preserve"> fit un petit tour général des addictions, pour situer son problème à lui et être sûr que ce n’était pas aussi un drogué, héroïnomane par exemple, ou u</w:t>
      </w:r>
      <w:r>
        <w:rPr>
          <w:rFonts w:ascii="Times New Roman" w:eastAsia="Times New Roman" w:hAnsi="Times New Roman" w:cs="Times New Roman"/>
          <w:sz w:val="20"/>
          <w:szCs w:val="20"/>
          <w:lang w:eastAsia="fr-FR"/>
        </w:rPr>
        <w:t>n fervent adepte des jeux vidéo</w:t>
      </w:r>
      <w:r w:rsidRPr="00A960BA">
        <w:rPr>
          <w:rFonts w:ascii="Times New Roman" w:eastAsia="Times New Roman" w:hAnsi="Times New Roman" w:cs="Times New Roman"/>
          <w:sz w:val="20"/>
          <w:szCs w:val="20"/>
          <w:lang w:eastAsia="fr-FR"/>
        </w:rPr>
        <w:t xml:space="preserve"> en ligne, lui faisant perdre des heures, même des nuits entières. « Il y a même des drogués de la religion. – Vous voulez parler des radicalisés islamistes ? – Et même des fanatiques de sectes pseudo-chrétiennes, qui délaissent toutes considérations humaines et ne raisonnent qu’en termes irrationnels de confiance aveugle en Dieu et … – … en leur gourou ! – Je soigne même des chrétiens qui ont pété les plombs à force de courir après tous les sanctuaires et tous les pèlerinages, et de s’illusionner qu’à force de consommation-gavage ils seront repus, alors que l’overdose les conduit à découvrir la vanité de leur démarche qui n’est plus intérieure, mais superficiel</w:t>
      </w:r>
      <w:r>
        <w:rPr>
          <w:rFonts w:ascii="Times New Roman" w:eastAsia="Times New Roman" w:hAnsi="Times New Roman" w:cs="Times New Roman"/>
          <w:sz w:val="20"/>
          <w:szCs w:val="20"/>
          <w:lang w:eastAsia="fr-FR"/>
        </w:rPr>
        <w:t>le</w:t>
      </w:r>
      <w:r w:rsidRPr="00A960BA">
        <w:rPr>
          <w:rFonts w:ascii="Times New Roman" w:eastAsia="Times New Roman" w:hAnsi="Times New Roman" w:cs="Times New Roman"/>
          <w:sz w:val="20"/>
          <w:szCs w:val="20"/>
          <w:lang w:eastAsia="fr-FR"/>
        </w:rPr>
        <w:t xml:space="preserve"> et vers une pseudo-vie idéale, avec un Dieu qui leur épargnerait les efforts humains de tout un chacun, pour les mener à un illusoire paradis sur terre. »</w:t>
      </w:r>
    </w:p>
    <w:p w:rsidR="00C07631" w:rsidRPr="00A960BA" w:rsidRDefault="00C07631" w:rsidP="00C07631">
      <w:pPr>
        <w:spacing w:after="0"/>
        <w:jc w:val="both"/>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sz w:val="20"/>
          <w:szCs w:val="20"/>
          <w:lang w:eastAsia="fr-FR"/>
        </w:rPr>
      </w:pPr>
      <w:proofErr w:type="spellStart"/>
      <w:r w:rsidRPr="00A960BA">
        <w:rPr>
          <w:rFonts w:ascii="Times New Roman" w:eastAsia="Times New Roman" w:hAnsi="Times New Roman" w:cs="Times New Roman"/>
          <w:sz w:val="20"/>
          <w:szCs w:val="20"/>
          <w:lang w:eastAsia="fr-FR"/>
        </w:rPr>
        <w:t>Tob</w:t>
      </w:r>
      <w:proofErr w:type="spellEnd"/>
      <w:r w:rsidRPr="00A960BA">
        <w:rPr>
          <w:rFonts w:ascii="Times New Roman" w:eastAsia="Times New Roman" w:hAnsi="Times New Roman" w:cs="Times New Roman"/>
          <w:sz w:val="20"/>
          <w:szCs w:val="20"/>
          <w:lang w:eastAsia="fr-FR"/>
        </w:rPr>
        <w:t xml:space="preserve"> fut rapidement sensible à la thérapie de l’</w:t>
      </w:r>
      <w:proofErr w:type="spellStart"/>
      <w:r w:rsidRPr="00A960BA">
        <w:rPr>
          <w:rFonts w:ascii="Times New Roman" w:eastAsia="Times New Roman" w:hAnsi="Times New Roman" w:cs="Times New Roman"/>
          <w:sz w:val="20"/>
          <w:szCs w:val="20"/>
          <w:lang w:eastAsia="fr-FR"/>
        </w:rPr>
        <w:t>addictologue</w:t>
      </w:r>
      <w:proofErr w:type="spellEnd"/>
      <w:r w:rsidRPr="00A960BA">
        <w:rPr>
          <w:rFonts w:ascii="Times New Roman" w:eastAsia="Times New Roman" w:hAnsi="Times New Roman" w:cs="Times New Roman"/>
          <w:sz w:val="20"/>
          <w:szCs w:val="20"/>
          <w:lang w:eastAsia="fr-FR"/>
        </w:rPr>
        <w:t xml:space="preserve">. Il chercha à creuser sa foi, et en tout cas maintenant il était loin d’être </w:t>
      </w:r>
      <w:proofErr w:type="spellStart"/>
      <w:r w:rsidRPr="00A960BA">
        <w:rPr>
          <w:rFonts w:ascii="Times New Roman" w:eastAsia="Times New Roman" w:hAnsi="Times New Roman" w:cs="Times New Roman"/>
          <w:sz w:val="20"/>
          <w:szCs w:val="20"/>
          <w:lang w:eastAsia="fr-FR"/>
        </w:rPr>
        <w:t>addict</w:t>
      </w:r>
      <w:proofErr w:type="spellEnd"/>
      <w:r w:rsidRPr="00A960BA">
        <w:rPr>
          <w:rFonts w:ascii="Times New Roman" w:eastAsia="Times New Roman" w:hAnsi="Times New Roman" w:cs="Times New Roman"/>
          <w:sz w:val="20"/>
          <w:szCs w:val="20"/>
          <w:lang w:eastAsia="fr-FR"/>
        </w:rPr>
        <w:t xml:space="preserve"> au catholicisme, où il avait été plongé dans son enfance, mais comme une potion non magique, à la pratique-vernis religieux des siens, car jusqu’à présent, c’est la philo, </w:t>
      </w:r>
      <w:r>
        <w:rPr>
          <w:rFonts w:ascii="Times New Roman" w:eastAsia="Times New Roman" w:hAnsi="Times New Roman" w:cs="Times New Roman"/>
          <w:sz w:val="20"/>
          <w:szCs w:val="20"/>
          <w:lang w:eastAsia="fr-FR"/>
        </w:rPr>
        <w:t xml:space="preserve">et </w:t>
      </w:r>
      <w:r w:rsidRPr="00A960BA">
        <w:rPr>
          <w:rFonts w:ascii="Times New Roman" w:eastAsia="Times New Roman" w:hAnsi="Times New Roman" w:cs="Times New Roman"/>
          <w:sz w:val="20"/>
          <w:szCs w:val="20"/>
          <w:lang w:eastAsia="fr-FR"/>
        </w:rPr>
        <w:t>no</w:t>
      </w:r>
      <w:r>
        <w:rPr>
          <w:rFonts w:ascii="Times New Roman" w:eastAsia="Times New Roman" w:hAnsi="Times New Roman" w:cs="Times New Roman"/>
          <w:sz w:val="20"/>
          <w:szCs w:val="20"/>
          <w:lang w:eastAsia="fr-FR"/>
        </w:rPr>
        <w:t xml:space="preserve">n la religion, qui l’avait amené à </w:t>
      </w:r>
      <w:r w:rsidRPr="00A960BA">
        <w:rPr>
          <w:rFonts w:ascii="Times New Roman" w:eastAsia="Times New Roman" w:hAnsi="Times New Roman" w:cs="Times New Roman"/>
          <w:sz w:val="20"/>
          <w:szCs w:val="20"/>
          <w:lang w:eastAsia="fr-FR"/>
        </w:rPr>
        <w:t xml:space="preserve">se poser de bonnes questions. </w:t>
      </w:r>
    </w:p>
    <w:p w:rsidR="00C07631" w:rsidRPr="00A960BA" w:rsidRDefault="00C07631" w:rsidP="00C07631">
      <w:pPr>
        <w:spacing w:after="0"/>
        <w:jc w:val="both"/>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sz w:val="20"/>
          <w:szCs w:val="20"/>
          <w:lang w:eastAsia="fr-FR"/>
        </w:rPr>
      </w:pPr>
      <w:r w:rsidRPr="00A960BA">
        <w:rPr>
          <w:rFonts w:ascii="Times New Roman" w:eastAsia="Times New Roman" w:hAnsi="Times New Roman" w:cs="Times New Roman"/>
          <w:sz w:val="20"/>
          <w:szCs w:val="20"/>
          <w:lang w:eastAsia="fr-FR"/>
        </w:rPr>
        <w:lastRenderedPageBreak/>
        <w:t xml:space="preserve">Quand il rencontra l’équipe d’aumônerie de la fac, un responsable lui expliqua que, puisqu’il s’était facilement sorti d’une banale addiction, il pourrait peut-être sans difficulté sortir d’une autre forme d’addiction, celle de l’attachement à la </w:t>
      </w:r>
      <w:r w:rsidRPr="00582357">
        <w:rPr>
          <w:rFonts w:ascii="Times New Roman" w:eastAsia="Times New Roman" w:hAnsi="Times New Roman" w:cs="Times New Roman"/>
          <w:sz w:val="20"/>
          <w:szCs w:val="20"/>
          <w:lang w:eastAsia="fr-FR"/>
        </w:rPr>
        <w:t>pensée commune critique sur les positions actuelles de l’</w:t>
      </w:r>
      <w:r w:rsidR="00753F12" w:rsidRPr="00582357">
        <w:rPr>
          <w:rFonts w:ascii="Times New Roman" w:hAnsi="Times New Roman"/>
          <w:sz w:val="20"/>
        </w:rPr>
        <w:t>Église</w:t>
      </w:r>
      <w:r w:rsidRPr="00582357">
        <w:rPr>
          <w:rFonts w:ascii="Times New Roman" w:eastAsia="Times New Roman" w:hAnsi="Times New Roman" w:cs="Times New Roman"/>
          <w:sz w:val="20"/>
          <w:szCs w:val="20"/>
          <w:lang w:eastAsia="fr-FR"/>
        </w:rPr>
        <w:t>, laquelle oublie</w:t>
      </w:r>
      <w:r w:rsidR="00753F12" w:rsidRPr="00582357">
        <w:rPr>
          <w:rFonts w:ascii="Times New Roman" w:eastAsia="Times New Roman" w:hAnsi="Times New Roman" w:cs="Times New Roman"/>
          <w:sz w:val="20"/>
          <w:szCs w:val="20"/>
          <w:lang w:eastAsia="fr-FR"/>
        </w:rPr>
        <w:t>rait</w:t>
      </w:r>
      <w:r w:rsidRPr="00582357">
        <w:rPr>
          <w:rFonts w:ascii="Times New Roman" w:eastAsia="Times New Roman" w:hAnsi="Times New Roman" w:cs="Times New Roman"/>
          <w:sz w:val="20"/>
          <w:szCs w:val="20"/>
          <w:lang w:eastAsia="fr-FR"/>
        </w:rPr>
        <w:t xml:space="preserve"> de vivre avec son temps et garde</w:t>
      </w:r>
      <w:r w:rsidR="00753F12" w:rsidRPr="00582357">
        <w:rPr>
          <w:rFonts w:ascii="Times New Roman" w:eastAsia="Times New Roman" w:hAnsi="Times New Roman" w:cs="Times New Roman"/>
          <w:sz w:val="20"/>
          <w:szCs w:val="20"/>
          <w:lang w:eastAsia="fr-FR"/>
        </w:rPr>
        <w:t>rait</w:t>
      </w:r>
      <w:r w:rsidRPr="00582357">
        <w:rPr>
          <w:rFonts w:ascii="Times New Roman" w:eastAsia="Times New Roman" w:hAnsi="Times New Roman" w:cs="Times New Roman"/>
          <w:sz w:val="20"/>
          <w:szCs w:val="20"/>
          <w:lang w:eastAsia="fr-FR"/>
        </w:rPr>
        <w:t xml:space="preserve"> inchangés ses points de vue sur la morale, sexuelle ou autre, ne veut pas marier ses prêtres, etc., etc. « D’ailleurs, je ne serais pas étonné que même un philosophe en herbe comme toi, pense que l’Eglise est un empêcheur de penser autrement qu’elle, et que c’est la raison de la désaffection assez générale que les gens ont pour elle. – On pense encore que la religion, c’est l’opium du peuple. – Penser cela est un opium plus grave. Comment l’</w:t>
      </w:r>
      <w:r w:rsidR="000A3517" w:rsidRPr="00582357">
        <w:rPr>
          <w:rFonts w:ascii="Times New Roman" w:hAnsi="Times New Roman"/>
          <w:sz w:val="20"/>
        </w:rPr>
        <w:t>Église</w:t>
      </w:r>
      <w:r w:rsidR="000A3517" w:rsidRPr="00582357">
        <w:rPr>
          <w:rFonts w:ascii="Times New Roman" w:eastAsia="Times New Roman" w:hAnsi="Times New Roman" w:cs="Times New Roman"/>
          <w:sz w:val="20"/>
          <w:szCs w:val="20"/>
          <w:lang w:eastAsia="fr-FR"/>
        </w:rPr>
        <w:t xml:space="preserve"> </w:t>
      </w:r>
      <w:r w:rsidRPr="00582357">
        <w:rPr>
          <w:rFonts w:ascii="Times New Roman" w:eastAsia="Times New Roman" w:hAnsi="Times New Roman" w:cs="Times New Roman"/>
          <w:sz w:val="20"/>
          <w:szCs w:val="20"/>
          <w:lang w:eastAsia="fr-FR"/>
        </w:rPr>
        <w:t xml:space="preserve">pourrait-elle s’imposer de façon intolérante comme maître à penser et agir, alors qu’elle prêche un Rabbi </w:t>
      </w:r>
      <w:r w:rsidR="00753F12" w:rsidRPr="00582357">
        <w:rPr>
          <w:rFonts w:ascii="Times New Roman" w:eastAsia="Times New Roman" w:hAnsi="Times New Roman" w:cs="Times New Roman"/>
          <w:sz w:val="20"/>
          <w:szCs w:val="20"/>
          <w:lang w:eastAsia="fr-FR"/>
        </w:rPr>
        <w:t>plein d’amour et</w:t>
      </w:r>
      <w:r w:rsidRPr="00582357">
        <w:rPr>
          <w:rFonts w:ascii="Times New Roman" w:eastAsia="Times New Roman" w:hAnsi="Times New Roman" w:cs="Times New Roman"/>
          <w:sz w:val="20"/>
          <w:szCs w:val="20"/>
          <w:lang w:eastAsia="fr-FR"/>
        </w:rPr>
        <w:t xml:space="preserve"> miséricorde ?</w:t>
      </w:r>
      <w:r w:rsidRPr="00A960BA">
        <w:rPr>
          <w:rFonts w:ascii="Times New Roman" w:eastAsia="Times New Roman" w:hAnsi="Times New Roman" w:cs="Times New Roman"/>
          <w:sz w:val="20"/>
          <w:szCs w:val="20"/>
          <w:lang w:eastAsia="fr-FR"/>
        </w:rPr>
        <w:t xml:space="preserve"> – Peut-on devenir </w:t>
      </w:r>
      <w:proofErr w:type="spellStart"/>
      <w:r w:rsidRPr="00A960BA">
        <w:rPr>
          <w:rFonts w:ascii="Times New Roman" w:eastAsia="Times New Roman" w:hAnsi="Times New Roman" w:cs="Times New Roman"/>
          <w:sz w:val="20"/>
          <w:szCs w:val="20"/>
          <w:lang w:eastAsia="fr-FR"/>
        </w:rPr>
        <w:t>addict</w:t>
      </w:r>
      <w:proofErr w:type="spellEnd"/>
      <w:r w:rsidRPr="00A960BA">
        <w:rPr>
          <w:rFonts w:ascii="Times New Roman" w:eastAsia="Times New Roman" w:hAnsi="Times New Roman" w:cs="Times New Roman"/>
          <w:sz w:val="20"/>
          <w:szCs w:val="20"/>
          <w:lang w:eastAsia="fr-FR"/>
        </w:rPr>
        <w:t xml:space="preserve"> au message de Jésus-Christ ? – Non ! </w:t>
      </w:r>
      <w:proofErr w:type="gramStart"/>
      <w:r w:rsidRPr="00A960BA">
        <w:rPr>
          <w:rFonts w:ascii="Times New Roman" w:eastAsia="Times New Roman" w:hAnsi="Times New Roman" w:cs="Times New Roman"/>
          <w:sz w:val="20"/>
          <w:szCs w:val="20"/>
          <w:lang w:eastAsia="fr-FR"/>
        </w:rPr>
        <w:t>mais</w:t>
      </w:r>
      <w:proofErr w:type="gramEnd"/>
      <w:r w:rsidRPr="00A960BA">
        <w:rPr>
          <w:rFonts w:ascii="Times New Roman" w:eastAsia="Times New Roman" w:hAnsi="Times New Roman" w:cs="Times New Roman"/>
          <w:sz w:val="20"/>
          <w:szCs w:val="20"/>
          <w:lang w:eastAsia="fr-FR"/>
        </w:rPr>
        <w:t xml:space="preserve"> à Sa Personne, oui !</w:t>
      </w:r>
      <w:r>
        <w:rPr>
          <w:rFonts w:ascii="Times New Roman" w:eastAsia="Times New Roman" w:hAnsi="Times New Roman" w:cs="Times New Roman"/>
          <w:sz w:val="20"/>
          <w:szCs w:val="20"/>
          <w:lang w:eastAsia="fr-FR"/>
        </w:rPr>
        <w:t xml:space="preserve"> – Sans risque pour notre libre-</w:t>
      </w:r>
      <w:r w:rsidRPr="00A960BA">
        <w:rPr>
          <w:rFonts w:ascii="Times New Roman" w:eastAsia="Times New Roman" w:hAnsi="Times New Roman" w:cs="Times New Roman"/>
          <w:sz w:val="20"/>
          <w:szCs w:val="20"/>
          <w:lang w:eastAsia="fr-FR"/>
        </w:rPr>
        <w:t xml:space="preserve">arbitre ? – </w:t>
      </w:r>
      <w:r w:rsidRPr="00A960BA">
        <w:rPr>
          <w:rFonts w:ascii="Times New Roman" w:eastAsia="Times New Roman" w:hAnsi="Times New Roman" w:cs="Times New Roman"/>
          <w:color w:val="1F497D"/>
          <w:sz w:val="20"/>
          <w:szCs w:val="20"/>
          <w:lang w:eastAsia="fr-FR"/>
        </w:rPr>
        <w:t>La Vérité nous rendra libres. Délivre-nous du mal</w:t>
      </w:r>
      <w:r w:rsidRPr="00A960BA">
        <w:rPr>
          <w:rFonts w:ascii="Times New Roman" w:eastAsia="Times New Roman" w:hAnsi="Times New Roman" w:cs="Times New Roman"/>
          <w:sz w:val="20"/>
          <w:szCs w:val="20"/>
          <w:lang w:eastAsia="fr-FR"/>
        </w:rPr>
        <w:t xml:space="preserve">, de l’addiction, du refus systématique de </w:t>
      </w:r>
      <w:r w:rsidRPr="00582357">
        <w:rPr>
          <w:rFonts w:ascii="Times New Roman" w:eastAsia="Times New Roman" w:hAnsi="Times New Roman" w:cs="Times New Roman"/>
          <w:sz w:val="20"/>
          <w:szCs w:val="20"/>
          <w:lang w:eastAsia="fr-FR"/>
        </w:rPr>
        <w:t>l’</w:t>
      </w:r>
      <w:r w:rsidR="000A3517" w:rsidRPr="00582357">
        <w:rPr>
          <w:rFonts w:ascii="Times New Roman" w:hAnsi="Times New Roman"/>
          <w:sz w:val="20"/>
        </w:rPr>
        <w:t>Église</w:t>
      </w:r>
      <w:r w:rsidR="000A3517" w:rsidRPr="00582357">
        <w:rPr>
          <w:rFonts w:ascii="Times New Roman" w:eastAsia="Times New Roman" w:hAnsi="Times New Roman" w:cs="Times New Roman"/>
          <w:sz w:val="20"/>
          <w:szCs w:val="20"/>
          <w:lang w:eastAsia="fr-FR"/>
        </w:rPr>
        <w:t xml:space="preserve"> </w:t>
      </w:r>
      <w:r w:rsidRPr="00582357">
        <w:rPr>
          <w:rFonts w:ascii="Times New Roman" w:eastAsia="Times New Roman" w:hAnsi="Times New Roman" w:cs="Times New Roman"/>
          <w:sz w:val="20"/>
          <w:szCs w:val="20"/>
          <w:lang w:eastAsia="fr-FR"/>
        </w:rPr>
        <w:t>et</w:t>
      </w:r>
      <w:r w:rsidRPr="00A960BA">
        <w:rPr>
          <w:rFonts w:ascii="Times New Roman" w:eastAsia="Times New Roman" w:hAnsi="Times New Roman" w:cs="Times New Roman"/>
          <w:sz w:val="20"/>
          <w:szCs w:val="20"/>
          <w:lang w:eastAsia="fr-FR"/>
        </w:rPr>
        <w:t xml:space="preserve"> de sa sagesse, car c’est celle du seul Sage, seul Saint, seul Juste.</w:t>
      </w:r>
    </w:p>
    <w:p w:rsidR="00753F12" w:rsidRPr="00A960BA" w:rsidRDefault="00753F12" w:rsidP="00C07631">
      <w:pPr>
        <w:spacing w:after="0"/>
        <w:jc w:val="both"/>
        <w:rPr>
          <w:rFonts w:ascii="Calibri" w:eastAsia="Times New Roman" w:hAnsi="Calibri" w:cs="Calibri"/>
          <w:lang w:eastAsia="fr-FR"/>
        </w:rPr>
      </w:pPr>
    </w:p>
    <w:p w:rsidR="00C07631" w:rsidRPr="00A960BA" w:rsidRDefault="00C07631" w:rsidP="00C07631">
      <w:pPr>
        <w:spacing w:after="0"/>
        <w:jc w:val="center"/>
        <w:rPr>
          <w:rFonts w:ascii="Calibri" w:eastAsia="Times New Roman" w:hAnsi="Calibri" w:cs="Calibri"/>
          <w:lang w:eastAsia="fr-FR"/>
        </w:rPr>
      </w:pPr>
      <w:r w:rsidRPr="00A960BA">
        <w:rPr>
          <w:rFonts w:ascii="Times New Roman" w:eastAsia="Times New Roman" w:hAnsi="Times New Roman" w:cs="Times New Roman"/>
          <w:color w:val="1F497D"/>
          <w:sz w:val="20"/>
          <w:szCs w:val="20"/>
          <w:lang w:eastAsia="fr-FR"/>
        </w:rPr>
        <w:t xml:space="preserve">« La loi de l’Esprit qui donne la vie dans le Christ Jésus t’a </w:t>
      </w:r>
      <w:r w:rsidRPr="00A960BA">
        <w:rPr>
          <w:rFonts w:ascii="Times New Roman" w:eastAsia="Times New Roman" w:hAnsi="Times New Roman" w:cs="Times New Roman"/>
          <w:b/>
          <w:bCs/>
          <w:color w:val="1F497D"/>
          <w:sz w:val="20"/>
          <w:szCs w:val="20"/>
          <w:lang w:eastAsia="fr-FR"/>
        </w:rPr>
        <w:t>libéré</w:t>
      </w:r>
      <w:r w:rsidRPr="00A960BA">
        <w:rPr>
          <w:rFonts w:ascii="Times New Roman" w:eastAsia="Times New Roman" w:hAnsi="Times New Roman" w:cs="Times New Roman"/>
          <w:color w:val="1F497D"/>
          <w:sz w:val="20"/>
          <w:szCs w:val="20"/>
          <w:lang w:eastAsia="fr-FR"/>
        </w:rPr>
        <w:t xml:space="preserve"> de la loi du péché et de la mort… </w:t>
      </w:r>
    </w:p>
    <w:p w:rsidR="00C07631" w:rsidRPr="00A960BA" w:rsidRDefault="00C07631" w:rsidP="00C07631">
      <w:pPr>
        <w:spacing w:after="0"/>
        <w:jc w:val="center"/>
        <w:rPr>
          <w:rFonts w:ascii="Calibri" w:eastAsia="Times New Roman" w:hAnsi="Calibri" w:cs="Calibri"/>
          <w:lang w:eastAsia="fr-FR"/>
        </w:rPr>
      </w:pPr>
      <w:r w:rsidRPr="00A960BA">
        <w:rPr>
          <w:rFonts w:ascii="Times New Roman" w:eastAsia="Times New Roman" w:hAnsi="Times New Roman" w:cs="Times New Roman"/>
          <w:color w:val="1F497D"/>
          <w:sz w:val="20"/>
          <w:szCs w:val="20"/>
          <w:lang w:eastAsia="fr-FR"/>
        </w:rPr>
        <w:t xml:space="preserve">Vous n’avez pas reçu un Esprit qui fait de vous des </w:t>
      </w:r>
      <w:r w:rsidRPr="00A960BA">
        <w:rPr>
          <w:rFonts w:ascii="Times New Roman" w:eastAsia="Times New Roman" w:hAnsi="Times New Roman" w:cs="Times New Roman"/>
          <w:b/>
          <w:bCs/>
          <w:color w:val="1F497D"/>
          <w:sz w:val="20"/>
          <w:szCs w:val="20"/>
          <w:lang w:eastAsia="fr-FR"/>
        </w:rPr>
        <w:t>esclaves</w:t>
      </w:r>
      <w:r w:rsidRPr="00A960BA">
        <w:rPr>
          <w:rFonts w:ascii="Times New Roman" w:eastAsia="Times New Roman" w:hAnsi="Times New Roman" w:cs="Times New Roman"/>
          <w:color w:val="1F497D"/>
          <w:sz w:val="20"/>
          <w:szCs w:val="20"/>
          <w:lang w:eastAsia="fr-FR"/>
        </w:rPr>
        <w:t xml:space="preserve"> et vous ramène à la peur, </w:t>
      </w:r>
    </w:p>
    <w:p w:rsidR="00C07631" w:rsidRPr="00A960BA" w:rsidRDefault="00C07631" w:rsidP="00C07631">
      <w:pPr>
        <w:spacing w:after="0"/>
        <w:jc w:val="center"/>
        <w:rPr>
          <w:rFonts w:ascii="Calibri" w:eastAsia="Times New Roman" w:hAnsi="Calibri" w:cs="Calibri"/>
          <w:lang w:eastAsia="fr-FR"/>
        </w:rPr>
      </w:pPr>
      <w:r>
        <w:rPr>
          <w:rFonts w:ascii="Times New Roman" w:eastAsia="Times New Roman" w:hAnsi="Times New Roman" w:cs="Times New Roman"/>
          <w:color w:val="1F497D"/>
          <w:sz w:val="20"/>
          <w:szCs w:val="20"/>
          <w:lang w:eastAsia="fr-FR"/>
        </w:rPr>
        <w:t>M</w:t>
      </w:r>
      <w:r w:rsidRPr="00A960BA">
        <w:rPr>
          <w:rFonts w:ascii="Times New Roman" w:eastAsia="Times New Roman" w:hAnsi="Times New Roman" w:cs="Times New Roman"/>
          <w:color w:val="1F497D"/>
          <w:sz w:val="20"/>
          <w:szCs w:val="20"/>
          <w:lang w:eastAsia="fr-FR"/>
        </w:rPr>
        <w:t xml:space="preserve">ais vous avez reçu un Esprit qui fait de vous des </w:t>
      </w:r>
      <w:r w:rsidRPr="00A960BA">
        <w:rPr>
          <w:rFonts w:ascii="Times New Roman" w:eastAsia="Times New Roman" w:hAnsi="Times New Roman" w:cs="Times New Roman"/>
          <w:b/>
          <w:bCs/>
          <w:color w:val="1F497D"/>
          <w:sz w:val="20"/>
          <w:szCs w:val="20"/>
          <w:lang w:eastAsia="fr-FR"/>
        </w:rPr>
        <w:t>fils</w:t>
      </w:r>
      <w:r w:rsidRPr="00A960BA">
        <w:rPr>
          <w:rFonts w:ascii="Times New Roman" w:eastAsia="Times New Roman" w:hAnsi="Times New Roman" w:cs="Times New Roman"/>
          <w:color w:val="1F497D"/>
          <w:sz w:val="20"/>
          <w:szCs w:val="20"/>
          <w:lang w:eastAsia="fr-FR"/>
        </w:rPr>
        <w:t xml:space="preserve">… </w:t>
      </w:r>
    </w:p>
    <w:p w:rsidR="00C07631" w:rsidRPr="00A960BA" w:rsidRDefault="00C07631" w:rsidP="00C07631">
      <w:pPr>
        <w:spacing w:after="0"/>
        <w:jc w:val="center"/>
        <w:rPr>
          <w:rFonts w:ascii="Calibri" w:eastAsia="Times New Roman" w:hAnsi="Calibri" w:cs="Calibri"/>
          <w:lang w:eastAsia="fr-FR"/>
        </w:rPr>
      </w:pPr>
      <w:r w:rsidRPr="00A960BA">
        <w:rPr>
          <w:rFonts w:ascii="Times New Roman" w:eastAsia="Times New Roman" w:hAnsi="Times New Roman" w:cs="Times New Roman"/>
          <w:color w:val="1F497D"/>
          <w:sz w:val="20"/>
          <w:szCs w:val="20"/>
          <w:lang w:eastAsia="fr-FR"/>
        </w:rPr>
        <w:t xml:space="preserve">La création a gardé l’espérance d’être, elle aussi, </w:t>
      </w:r>
      <w:r w:rsidRPr="00A960BA">
        <w:rPr>
          <w:rFonts w:ascii="Times New Roman" w:eastAsia="Times New Roman" w:hAnsi="Times New Roman" w:cs="Times New Roman"/>
          <w:b/>
          <w:bCs/>
          <w:color w:val="1F497D"/>
          <w:sz w:val="20"/>
          <w:szCs w:val="20"/>
          <w:lang w:eastAsia="fr-FR"/>
        </w:rPr>
        <w:t>libérée</w:t>
      </w:r>
      <w:r w:rsidRPr="00A960BA">
        <w:rPr>
          <w:rFonts w:ascii="Times New Roman" w:eastAsia="Times New Roman" w:hAnsi="Times New Roman" w:cs="Times New Roman"/>
          <w:color w:val="1F497D"/>
          <w:sz w:val="20"/>
          <w:szCs w:val="20"/>
          <w:lang w:eastAsia="fr-FR"/>
        </w:rPr>
        <w:t xml:space="preserve"> de l’esclavage de la dégradation, </w:t>
      </w:r>
    </w:p>
    <w:p w:rsidR="00C07631" w:rsidRPr="00A960BA" w:rsidRDefault="00C07631" w:rsidP="00C07631">
      <w:pPr>
        <w:spacing w:after="0"/>
        <w:jc w:val="center"/>
        <w:rPr>
          <w:rFonts w:ascii="Calibri" w:eastAsia="Times New Roman" w:hAnsi="Calibri" w:cs="Calibri"/>
          <w:lang w:eastAsia="fr-FR"/>
        </w:rPr>
      </w:pPr>
      <w:r>
        <w:rPr>
          <w:rFonts w:ascii="Times New Roman" w:eastAsia="Times New Roman" w:hAnsi="Times New Roman" w:cs="Times New Roman"/>
          <w:color w:val="1F497D"/>
          <w:sz w:val="20"/>
          <w:szCs w:val="20"/>
          <w:lang w:eastAsia="fr-FR"/>
        </w:rPr>
        <w:t>P</w:t>
      </w:r>
      <w:r w:rsidRPr="00A960BA">
        <w:rPr>
          <w:rFonts w:ascii="Times New Roman" w:eastAsia="Times New Roman" w:hAnsi="Times New Roman" w:cs="Times New Roman"/>
          <w:color w:val="1F497D"/>
          <w:sz w:val="20"/>
          <w:szCs w:val="20"/>
          <w:lang w:eastAsia="fr-FR"/>
        </w:rPr>
        <w:t xml:space="preserve">our connaître la </w:t>
      </w:r>
      <w:r w:rsidRPr="00A960BA">
        <w:rPr>
          <w:rFonts w:ascii="Times New Roman" w:eastAsia="Times New Roman" w:hAnsi="Times New Roman" w:cs="Times New Roman"/>
          <w:b/>
          <w:bCs/>
          <w:color w:val="1F497D"/>
          <w:sz w:val="20"/>
          <w:szCs w:val="20"/>
          <w:lang w:eastAsia="fr-FR"/>
        </w:rPr>
        <w:t>liberté</w:t>
      </w:r>
      <w:r w:rsidRPr="00A960BA">
        <w:rPr>
          <w:rFonts w:ascii="Times New Roman" w:eastAsia="Times New Roman" w:hAnsi="Times New Roman" w:cs="Times New Roman"/>
          <w:color w:val="1F497D"/>
          <w:sz w:val="20"/>
          <w:szCs w:val="20"/>
          <w:lang w:eastAsia="fr-FR"/>
        </w:rPr>
        <w:t xml:space="preserve"> de la gloire donnée aux enfants de Dieu. »</w:t>
      </w:r>
    </w:p>
    <w:p w:rsidR="00C07631" w:rsidRPr="00A960BA" w:rsidRDefault="00C07631" w:rsidP="00C07631">
      <w:pPr>
        <w:spacing w:after="0"/>
        <w:jc w:val="center"/>
        <w:rPr>
          <w:rFonts w:ascii="Calibri" w:eastAsia="Times New Roman" w:hAnsi="Calibri" w:cs="Calibri"/>
          <w:lang w:eastAsia="fr-FR"/>
        </w:rPr>
      </w:pPr>
      <w:r w:rsidRPr="00A960BA">
        <w:rPr>
          <w:rFonts w:ascii="Times New Roman" w:eastAsia="Times New Roman" w:hAnsi="Times New Roman" w:cs="Times New Roman"/>
          <w:color w:val="1F497D"/>
          <w:sz w:val="20"/>
          <w:szCs w:val="20"/>
          <w:lang w:eastAsia="fr-FR"/>
        </w:rPr>
        <w:t xml:space="preserve">« Je ne vous appelle plus </w:t>
      </w:r>
      <w:r w:rsidRPr="00A960BA">
        <w:rPr>
          <w:rFonts w:ascii="Times New Roman" w:eastAsia="Times New Roman" w:hAnsi="Times New Roman" w:cs="Times New Roman"/>
          <w:b/>
          <w:bCs/>
          <w:color w:val="1F497D"/>
          <w:sz w:val="20"/>
          <w:szCs w:val="20"/>
          <w:lang w:eastAsia="fr-FR"/>
        </w:rPr>
        <w:t>serviteurs</w:t>
      </w:r>
      <w:r w:rsidRPr="00A960BA">
        <w:rPr>
          <w:rFonts w:ascii="Times New Roman" w:eastAsia="Times New Roman" w:hAnsi="Times New Roman" w:cs="Times New Roman"/>
          <w:color w:val="1F497D"/>
          <w:sz w:val="20"/>
          <w:szCs w:val="20"/>
          <w:lang w:eastAsia="fr-FR"/>
        </w:rPr>
        <w:t xml:space="preserve">, car le serviteur ne sait pas ce que fait son maître ; </w:t>
      </w:r>
    </w:p>
    <w:p w:rsidR="00C07631" w:rsidRDefault="00C07631" w:rsidP="00C07631">
      <w:pPr>
        <w:spacing w:after="0"/>
        <w:jc w:val="center"/>
        <w:rPr>
          <w:rFonts w:ascii="Times New Roman" w:eastAsia="Times New Roman" w:hAnsi="Times New Roman" w:cs="Times New Roman"/>
          <w:color w:val="1F497D"/>
          <w:sz w:val="20"/>
          <w:szCs w:val="20"/>
          <w:lang w:eastAsia="fr-FR"/>
        </w:rPr>
      </w:pPr>
      <w:r>
        <w:rPr>
          <w:rFonts w:ascii="Times New Roman" w:eastAsia="Times New Roman" w:hAnsi="Times New Roman" w:cs="Times New Roman"/>
          <w:color w:val="1F497D"/>
          <w:sz w:val="20"/>
          <w:szCs w:val="20"/>
          <w:lang w:eastAsia="fr-FR"/>
        </w:rPr>
        <w:t>J</w:t>
      </w:r>
      <w:r w:rsidRPr="00A960BA">
        <w:rPr>
          <w:rFonts w:ascii="Times New Roman" w:eastAsia="Times New Roman" w:hAnsi="Times New Roman" w:cs="Times New Roman"/>
          <w:color w:val="1F497D"/>
          <w:sz w:val="20"/>
          <w:szCs w:val="20"/>
          <w:lang w:eastAsia="fr-FR"/>
        </w:rPr>
        <w:t xml:space="preserve">e vous appelle Mes amis, car tout ce que J’ai entendu de Mon Père, Je vous </w:t>
      </w:r>
      <w:r w:rsidRPr="00A960BA">
        <w:rPr>
          <w:rFonts w:ascii="Times New Roman" w:eastAsia="Times New Roman" w:hAnsi="Times New Roman" w:cs="Times New Roman"/>
          <w:i/>
          <w:iCs/>
          <w:color w:val="1F497D"/>
          <w:sz w:val="20"/>
          <w:szCs w:val="20"/>
          <w:lang w:eastAsia="fr-FR"/>
        </w:rPr>
        <w:t>le fais</w:t>
      </w:r>
      <w:r w:rsidRPr="00A960BA">
        <w:rPr>
          <w:rFonts w:ascii="Times New Roman" w:eastAsia="Times New Roman" w:hAnsi="Times New Roman" w:cs="Times New Roman"/>
          <w:color w:val="1F497D"/>
          <w:sz w:val="20"/>
          <w:szCs w:val="20"/>
          <w:lang w:eastAsia="fr-FR"/>
        </w:rPr>
        <w:t xml:space="preserve"> connaître. »</w:t>
      </w:r>
    </w:p>
    <w:p w:rsidR="00C07631" w:rsidRPr="00A960BA" w:rsidRDefault="00C07631" w:rsidP="00C07631">
      <w:pPr>
        <w:spacing w:after="0"/>
        <w:jc w:val="center"/>
        <w:rPr>
          <w:rFonts w:ascii="Calibri" w:eastAsia="Times New Roman" w:hAnsi="Calibri" w:cs="Calibri"/>
          <w:lang w:eastAsia="fr-FR"/>
        </w:rPr>
      </w:pPr>
    </w:p>
    <w:p w:rsidR="00C07631" w:rsidRDefault="00C07631" w:rsidP="00C07631">
      <w:pPr>
        <w:spacing w:after="0"/>
        <w:jc w:val="both"/>
        <w:rPr>
          <w:rFonts w:ascii="Times New Roman" w:eastAsia="Times New Roman" w:hAnsi="Times New Roman" w:cs="Times New Roman"/>
          <w:color w:val="1F497D"/>
          <w:sz w:val="20"/>
          <w:szCs w:val="20"/>
          <w:lang w:eastAsia="fr-FR"/>
        </w:rPr>
      </w:pPr>
      <w:r w:rsidRPr="00A960BA">
        <w:rPr>
          <w:rFonts w:ascii="Times New Roman" w:eastAsia="Times New Roman" w:hAnsi="Times New Roman" w:cs="Times New Roman"/>
          <w:sz w:val="20"/>
          <w:szCs w:val="20"/>
          <w:lang w:eastAsia="fr-FR"/>
        </w:rPr>
        <w:t xml:space="preserve">– Peut-être est-ce une invitation à Lui être </w:t>
      </w:r>
      <w:proofErr w:type="spellStart"/>
      <w:r w:rsidRPr="00A960BA">
        <w:rPr>
          <w:rFonts w:ascii="Times New Roman" w:eastAsia="Times New Roman" w:hAnsi="Times New Roman" w:cs="Times New Roman"/>
          <w:sz w:val="20"/>
          <w:szCs w:val="20"/>
          <w:lang w:eastAsia="fr-FR"/>
        </w:rPr>
        <w:t>addict</w:t>
      </w:r>
      <w:proofErr w:type="spellEnd"/>
      <w:r w:rsidRPr="00A960BA">
        <w:rPr>
          <w:rFonts w:ascii="Times New Roman" w:eastAsia="Times New Roman" w:hAnsi="Times New Roman" w:cs="Times New Roman"/>
          <w:sz w:val="20"/>
          <w:szCs w:val="20"/>
          <w:lang w:eastAsia="fr-FR"/>
        </w:rPr>
        <w:t xml:space="preserve"> ? – Risque zéro, gain Maximum : </w:t>
      </w:r>
      <w:r w:rsidRPr="00A960BA">
        <w:rPr>
          <w:rFonts w:ascii="Times New Roman" w:eastAsia="Times New Roman" w:hAnsi="Times New Roman" w:cs="Times New Roman"/>
          <w:color w:val="1F497D"/>
          <w:sz w:val="20"/>
          <w:szCs w:val="20"/>
          <w:lang w:eastAsia="fr-FR"/>
        </w:rPr>
        <w:t xml:space="preserve">« Dans le monde à venir, la vie éternelle, </w:t>
      </w:r>
      <w:r w:rsidRPr="00A960BA">
        <w:rPr>
          <w:rFonts w:ascii="Times New Roman" w:eastAsia="Times New Roman" w:hAnsi="Times New Roman" w:cs="Times New Roman"/>
          <w:sz w:val="20"/>
          <w:szCs w:val="20"/>
          <w:lang w:eastAsia="fr-FR"/>
        </w:rPr>
        <w:t>car </w:t>
      </w:r>
      <w:r w:rsidRPr="00A960BA">
        <w:rPr>
          <w:rFonts w:ascii="Times New Roman" w:eastAsia="Times New Roman" w:hAnsi="Times New Roman" w:cs="Times New Roman"/>
          <w:color w:val="1F497D"/>
          <w:sz w:val="20"/>
          <w:szCs w:val="20"/>
          <w:lang w:eastAsia="fr-FR"/>
        </w:rPr>
        <w:t>nul n’aura quitté, à cause de Moi et de l’Évangile, une maison, des frères…»</w:t>
      </w:r>
      <w:r w:rsidRPr="00582357">
        <w:rPr>
          <w:rFonts w:ascii="Times New Roman" w:eastAsia="Times New Roman" w:hAnsi="Times New Roman" w:cs="Times New Roman"/>
          <w:sz w:val="20"/>
          <w:szCs w:val="20"/>
          <w:lang w:eastAsia="fr-FR"/>
        </w:rPr>
        <w:t xml:space="preserve">, </w:t>
      </w:r>
      <w:r w:rsidR="00753F12" w:rsidRPr="00582357">
        <w:rPr>
          <w:rFonts w:ascii="Times New Roman" w:eastAsia="Times New Roman" w:hAnsi="Times New Roman" w:cs="Times New Roman"/>
          <w:sz w:val="20"/>
          <w:szCs w:val="20"/>
          <w:lang w:eastAsia="fr-FR"/>
        </w:rPr>
        <w:t xml:space="preserve">ou </w:t>
      </w:r>
      <w:r w:rsidRPr="00A960BA">
        <w:rPr>
          <w:rFonts w:ascii="Times New Roman" w:eastAsia="Times New Roman" w:hAnsi="Times New Roman" w:cs="Times New Roman"/>
          <w:sz w:val="20"/>
          <w:szCs w:val="20"/>
          <w:lang w:eastAsia="fr-FR"/>
        </w:rPr>
        <w:t>une addiction de l’intelligence et du cœur, une façon erronée de penser et d’agir,</w:t>
      </w:r>
      <w:r w:rsidRPr="00A960BA">
        <w:rPr>
          <w:rFonts w:ascii="Times New Roman" w:eastAsia="Times New Roman" w:hAnsi="Times New Roman" w:cs="Times New Roman"/>
          <w:color w:val="1F497D"/>
          <w:sz w:val="20"/>
          <w:szCs w:val="20"/>
          <w:lang w:eastAsia="fr-FR"/>
        </w:rPr>
        <w:t xml:space="preserve"> « sans qu’il reçoive, en ce temps déjà, le centuple : maisons, frères…, avec des persécutions…»</w:t>
      </w:r>
      <w:r w:rsidRPr="00A960BA">
        <w:rPr>
          <w:rFonts w:ascii="Times New Roman" w:eastAsia="Times New Roman" w:hAnsi="Times New Roman" w:cs="Times New Roman"/>
          <w:sz w:val="20"/>
          <w:szCs w:val="20"/>
          <w:lang w:eastAsia="fr-FR"/>
        </w:rPr>
        <w:t xml:space="preserve"> – Tiens-donc ! – Mais </w:t>
      </w:r>
      <w:r w:rsidRPr="00A960BA">
        <w:rPr>
          <w:rFonts w:ascii="Times New Roman" w:eastAsia="Times New Roman" w:hAnsi="Times New Roman" w:cs="Times New Roman"/>
          <w:color w:val="1F497D"/>
          <w:sz w:val="20"/>
          <w:szCs w:val="20"/>
          <w:lang w:eastAsia="fr-FR"/>
        </w:rPr>
        <w:t xml:space="preserve">« heureux ceux qui sont persécutés pour la justice, car le Royaume des Cieux est à eux ». </w:t>
      </w:r>
    </w:p>
    <w:p w:rsidR="00E87818" w:rsidRPr="00E87818" w:rsidRDefault="00E87818" w:rsidP="00E87818">
      <w:pPr>
        <w:spacing w:after="0"/>
        <w:jc w:val="both"/>
        <w:rPr>
          <w:rFonts w:ascii="Times New Roman" w:hAnsi="Times New Roman"/>
          <w:sz w:val="20"/>
        </w:rPr>
      </w:pPr>
    </w:p>
    <w:p w:rsidR="00EA43FB" w:rsidRPr="00370AD2" w:rsidRDefault="00EA43FB" w:rsidP="00E87818">
      <w:pPr>
        <w:spacing w:after="0"/>
        <w:jc w:val="both"/>
        <w:rPr>
          <w:rFonts w:ascii="Times New Roman" w:hAnsi="Times New Roman"/>
          <w:sz w:val="20"/>
        </w:rPr>
      </w:pPr>
    </w:p>
    <w:sectPr w:rsidR="00EA43FB" w:rsidRPr="00370AD2" w:rsidSect="00EA4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73642"/>
    <w:rsid w:val="000A3517"/>
    <w:rsid w:val="0013086B"/>
    <w:rsid w:val="00175728"/>
    <w:rsid w:val="0018746A"/>
    <w:rsid w:val="002A3271"/>
    <w:rsid w:val="002F50E3"/>
    <w:rsid w:val="00370AD2"/>
    <w:rsid w:val="00384064"/>
    <w:rsid w:val="003C5025"/>
    <w:rsid w:val="00494916"/>
    <w:rsid w:val="004A753D"/>
    <w:rsid w:val="004B2BE8"/>
    <w:rsid w:val="004B606D"/>
    <w:rsid w:val="00532E5D"/>
    <w:rsid w:val="005649A5"/>
    <w:rsid w:val="00582357"/>
    <w:rsid w:val="005840D5"/>
    <w:rsid w:val="00596F1D"/>
    <w:rsid w:val="00660A07"/>
    <w:rsid w:val="00753F12"/>
    <w:rsid w:val="008215E3"/>
    <w:rsid w:val="009850BE"/>
    <w:rsid w:val="00A73642"/>
    <w:rsid w:val="00C07631"/>
    <w:rsid w:val="00C566EF"/>
    <w:rsid w:val="00CD35B4"/>
    <w:rsid w:val="00E87818"/>
    <w:rsid w:val="00EA43FB"/>
    <w:rsid w:val="00EF1F96"/>
    <w:rsid w:val="00EF4CB5"/>
    <w:rsid w:val="00F13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49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494916"/>
  </w:style>
  <w:style w:type="paragraph" w:styleId="Paragraphedeliste">
    <w:name w:val="List Paragraph"/>
    <w:basedOn w:val="Normal"/>
    <w:uiPriority w:val="34"/>
    <w:qFormat/>
    <w:rsid w:val="002F50E3"/>
    <w:pPr>
      <w:ind w:left="720"/>
      <w:contextualSpacing/>
    </w:pPr>
  </w:style>
  <w:style w:type="paragraph" w:styleId="Citationintense">
    <w:name w:val="Intense Quote"/>
    <w:basedOn w:val="Normal"/>
    <w:next w:val="Normal"/>
    <w:link w:val="CitationintenseCar"/>
    <w:uiPriority w:val="30"/>
    <w:qFormat/>
    <w:rsid w:val="00C07631"/>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07631"/>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213988">
      <w:bodyDiv w:val="1"/>
      <w:marLeft w:val="0"/>
      <w:marRight w:val="0"/>
      <w:marTop w:val="0"/>
      <w:marBottom w:val="0"/>
      <w:divBdr>
        <w:top w:val="none" w:sz="0" w:space="0" w:color="auto"/>
        <w:left w:val="none" w:sz="0" w:space="0" w:color="auto"/>
        <w:bottom w:val="none" w:sz="0" w:space="0" w:color="auto"/>
        <w:right w:val="none" w:sz="0" w:space="0" w:color="auto"/>
      </w:divBdr>
    </w:div>
    <w:div w:id="746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16</cp:revision>
  <dcterms:created xsi:type="dcterms:W3CDTF">2020-03-11T10:23:00Z</dcterms:created>
  <dcterms:modified xsi:type="dcterms:W3CDTF">2020-04-24T09:03:00Z</dcterms:modified>
</cp:coreProperties>
</file>